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CB43A" w14:textId="77777777" w:rsidR="004F03D2" w:rsidRDefault="004F03D2" w:rsidP="00862D9C">
      <w:pPr>
        <w:jc w:val="center"/>
        <w:rPr>
          <w:b/>
          <w:color w:val="000000" w:themeColor="text1"/>
        </w:rPr>
      </w:pPr>
      <w:r>
        <w:rPr>
          <w:b/>
          <w:color w:val="000000" w:themeColor="text1"/>
        </w:rPr>
        <w:t>The Clover Project: A Study in Adaptive Polymorphism</w:t>
      </w:r>
    </w:p>
    <w:p w14:paraId="2E1AE432" w14:textId="77777777" w:rsidR="004F03D2" w:rsidRDefault="004F03D2" w:rsidP="00A20303">
      <w:pPr>
        <w:jc w:val="center"/>
        <w:rPr>
          <w:b/>
          <w:color w:val="000000" w:themeColor="text1"/>
        </w:rPr>
      </w:pPr>
      <w:r>
        <w:rPr>
          <w:b/>
          <w:color w:val="000000" w:themeColor="text1"/>
        </w:rPr>
        <w:t>School Purchase Order Worksheet</w:t>
      </w:r>
    </w:p>
    <w:p w14:paraId="58B124CF" w14:textId="77777777" w:rsidR="00862D9C" w:rsidRDefault="00862D9C" w:rsidP="004F03D2">
      <w:pPr>
        <w:rPr>
          <w:b/>
          <w:color w:val="000000" w:themeColor="text1"/>
          <w:sz w:val="22"/>
          <w:szCs w:val="22"/>
        </w:rPr>
      </w:pPr>
    </w:p>
    <w:p w14:paraId="1EDE0074" w14:textId="77777777" w:rsidR="004F03D2" w:rsidRPr="00E06561" w:rsidRDefault="004F03D2" w:rsidP="004F03D2">
      <w:pPr>
        <w:rPr>
          <w:b/>
          <w:color w:val="000000" w:themeColor="text1"/>
          <w:sz w:val="22"/>
          <w:szCs w:val="22"/>
        </w:rPr>
      </w:pPr>
      <w:r w:rsidRPr="00E06561">
        <w:rPr>
          <w:b/>
          <w:color w:val="000000" w:themeColor="text1"/>
          <w:sz w:val="22"/>
          <w:szCs w:val="22"/>
        </w:rPr>
        <w:t>Instructions:</w:t>
      </w:r>
    </w:p>
    <w:p w14:paraId="45C42128" w14:textId="77777777" w:rsidR="004F03D2" w:rsidRPr="00E06561" w:rsidRDefault="004F03D2" w:rsidP="004F03D2">
      <w:pPr>
        <w:rPr>
          <w:color w:val="000000" w:themeColor="text1"/>
          <w:sz w:val="22"/>
          <w:szCs w:val="22"/>
        </w:rPr>
      </w:pPr>
      <w:r w:rsidRPr="00E06561">
        <w:rPr>
          <w:color w:val="000000" w:themeColor="text1"/>
          <w:sz w:val="22"/>
          <w:szCs w:val="22"/>
        </w:rPr>
        <w:t xml:space="preserve">Use this worksheet to determine how many Starter and Refill kits you need, and a cost to submit to your school or department to request a Purchase Order. </w:t>
      </w:r>
    </w:p>
    <w:p w14:paraId="1038CC28" w14:textId="68DB54B1" w:rsidR="004F03D2" w:rsidRPr="00E06561" w:rsidRDefault="004F03D2" w:rsidP="004F03D2">
      <w:pPr>
        <w:tabs>
          <w:tab w:val="decimal" w:pos="540"/>
          <w:tab w:val="decimal" w:pos="1350"/>
        </w:tabs>
        <w:rPr>
          <w:sz w:val="22"/>
          <w:szCs w:val="22"/>
        </w:rPr>
      </w:pPr>
      <w:r w:rsidRPr="00E06561">
        <w:rPr>
          <w:sz w:val="22"/>
          <w:szCs w:val="22"/>
        </w:rPr>
        <w:t>Once you have your Purchase Order Number, pleas</w:t>
      </w:r>
      <w:r w:rsidR="00A20303" w:rsidRPr="00E06561">
        <w:rPr>
          <w:sz w:val="22"/>
          <w:szCs w:val="22"/>
        </w:rPr>
        <w:t>e continue the r</w:t>
      </w:r>
      <w:r w:rsidRPr="00E06561">
        <w:rPr>
          <w:sz w:val="22"/>
          <w:szCs w:val="22"/>
        </w:rPr>
        <w:t xml:space="preserve">egistration and </w:t>
      </w:r>
      <w:r w:rsidR="00A20303" w:rsidRPr="00E06561">
        <w:rPr>
          <w:sz w:val="22"/>
          <w:szCs w:val="22"/>
        </w:rPr>
        <w:t>o</w:t>
      </w:r>
      <w:r w:rsidRPr="00E06561">
        <w:rPr>
          <w:sz w:val="22"/>
          <w:szCs w:val="22"/>
        </w:rPr>
        <w:t xml:space="preserve">rdering process by clicking here: </w:t>
      </w:r>
      <w:hyperlink r:id="rId5" w:history="1">
        <w:r w:rsidR="00993594" w:rsidRPr="002D114A">
          <w:rPr>
            <w:rStyle w:val="Hyperlink"/>
            <w:sz w:val="22"/>
            <w:szCs w:val="22"/>
          </w:rPr>
          <w:t>https://new.az1.qualtrics.com/jfe/form/SV_bmi3Pk9i3vyWAx7</w:t>
        </w:r>
      </w:hyperlink>
      <w:r w:rsidR="00993594">
        <w:rPr>
          <w:sz w:val="22"/>
          <w:szCs w:val="22"/>
        </w:rPr>
        <w:t xml:space="preserve"> </w:t>
      </w:r>
    </w:p>
    <w:p w14:paraId="6DFCDF17" w14:textId="77777777" w:rsidR="004F03D2" w:rsidRPr="00E06561" w:rsidRDefault="004F03D2" w:rsidP="004F03D2">
      <w:pPr>
        <w:rPr>
          <w:color w:val="000000" w:themeColor="text1"/>
          <w:sz w:val="22"/>
          <w:szCs w:val="22"/>
        </w:rPr>
      </w:pPr>
    </w:p>
    <w:p w14:paraId="190756EA" w14:textId="77777777" w:rsidR="004F03D2" w:rsidRPr="00E06561" w:rsidRDefault="004F03D2" w:rsidP="002902D0">
      <w:pPr>
        <w:spacing w:line="360" w:lineRule="auto"/>
        <w:rPr>
          <w:b/>
          <w:color w:val="000000" w:themeColor="text1"/>
          <w:sz w:val="22"/>
          <w:szCs w:val="22"/>
        </w:rPr>
      </w:pPr>
      <w:r w:rsidRPr="00E06561">
        <w:rPr>
          <w:b/>
          <w:color w:val="000000" w:themeColor="text1"/>
          <w:sz w:val="22"/>
          <w:szCs w:val="22"/>
        </w:rPr>
        <w:t>Teacher Name:  _________________________</w:t>
      </w:r>
      <w:r w:rsidRPr="00E06561">
        <w:rPr>
          <w:b/>
          <w:color w:val="000000" w:themeColor="text1"/>
          <w:sz w:val="22"/>
          <w:szCs w:val="22"/>
        </w:rPr>
        <w:tab/>
      </w:r>
      <w:r w:rsidRPr="00E06561">
        <w:rPr>
          <w:b/>
          <w:color w:val="000000" w:themeColor="text1"/>
          <w:sz w:val="22"/>
          <w:szCs w:val="22"/>
        </w:rPr>
        <w:tab/>
      </w:r>
      <w:r w:rsidR="00862D9C" w:rsidRPr="00E06561">
        <w:rPr>
          <w:b/>
          <w:color w:val="000000" w:themeColor="text1"/>
          <w:sz w:val="22"/>
          <w:szCs w:val="22"/>
        </w:rPr>
        <w:t xml:space="preserve">Request </w:t>
      </w:r>
      <w:r w:rsidRPr="00E06561">
        <w:rPr>
          <w:b/>
          <w:color w:val="000000" w:themeColor="text1"/>
          <w:sz w:val="22"/>
          <w:szCs w:val="22"/>
        </w:rPr>
        <w:t>Date:</w:t>
      </w:r>
      <w:r w:rsidRPr="00E06561">
        <w:rPr>
          <w:b/>
          <w:color w:val="000000" w:themeColor="text1"/>
          <w:sz w:val="22"/>
          <w:szCs w:val="22"/>
        </w:rPr>
        <w:tab/>
      </w:r>
      <w:r w:rsidR="00862D9C" w:rsidRPr="00E06561">
        <w:rPr>
          <w:b/>
          <w:color w:val="000000" w:themeColor="text1"/>
          <w:sz w:val="22"/>
          <w:szCs w:val="22"/>
        </w:rPr>
        <w:t xml:space="preserve"> </w:t>
      </w:r>
      <w:r w:rsidRPr="00E06561">
        <w:rPr>
          <w:b/>
          <w:color w:val="000000" w:themeColor="text1"/>
          <w:sz w:val="22"/>
          <w:szCs w:val="22"/>
        </w:rPr>
        <w:t>___________________</w:t>
      </w:r>
    </w:p>
    <w:p w14:paraId="499E15AA" w14:textId="77777777" w:rsidR="004F03D2" w:rsidRPr="00E06561" w:rsidRDefault="002902D0" w:rsidP="00862D9C">
      <w:pPr>
        <w:spacing w:line="360" w:lineRule="auto"/>
        <w:rPr>
          <w:b/>
          <w:color w:val="000000" w:themeColor="text1"/>
          <w:sz w:val="22"/>
          <w:szCs w:val="22"/>
        </w:rPr>
      </w:pPr>
      <w:r w:rsidRPr="00E06561">
        <w:rPr>
          <w:b/>
          <w:color w:val="000000" w:themeColor="text1"/>
          <w:sz w:val="22"/>
          <w:szCs w:val="22"/>
        </w:rPr>
        <w:t>Teacher Email:  _________________________</w:t>
      </w:r>
      <w:r w:rsidRPr="00E06561">
        <w:rPr>
          <w:b/>
          <w:color w:val="000000" w:themeColor="text1"/>
          <w:sz w:val="22"/>
          <w:szCs w:val="22"/>
        </w:rPr>
        <w:tab/>
        <w:t>Teacher Phone:  __________________</w:t>
      </w:r>
    </w:p>
    <w:p w14:paraId="50B1FF9C" w14:textId="77777777" w:rsidR="00862D9C" w:rsidRPr="00E06561" w:rsidRDefault="00862D9C" w:rsidP="00862D9C">
      <w:pPr>
        <w:rPr>
          <w:b/>
          <w:color w:val="000000" w:themeColor="text1"/>
          <w:sz w:val="22"/>
          <w:szCs w:val="22"/>
        </w:rPr>
      </w:pPr>
      <w:r w:rsidRPr="00E06561">
        <w:rPr>
          <w:b/>
          <w:color w:val="000000" w:themeColor="text1"/>
          <w:sz w:val="22"/>
          <w:szCs w:val="22"/>
        </w:rPr>
        <w:t>Vendor Information:</w:t>
      </w:r>
    </w:p>
    <w:p w14:paraId="57A7F03E" w14:textId="77777777" w:rsidR="00862D9C" w:rsidRPr="00E06561" w:rsidRDefault="00862D9C" w:rsidP="00862D9C">
      <w:pPr>
        <w:ind w:left="720" w:firstLine="720"/>
        <w:rPr>
          <w:b/>
          <w:color w:val="000000" w:themeColor="text1"/>
          <w:sz w:val="22"/>
          <w:szCs w:val="22"/>
        </w:rPr>
      </w:pPr>
      <w:r w:rsidRPr="00E06561">
        <w:rPr>
          <w:b/>
          <w:color w:val="000000" w:themeColor="text1"/>
          <w:sz w:val="22"/>
          <w:szCs w:val="22"/>
        </w:rPr>
        <w:t>Washington University, Department of Biology</w:t>
      </w:r>
    </w:p>
    <w:p w14:paraId="60B85BEE" w14:textId="77777777" w:rsidR="00862D9C" w:rsidRPr="00E06561" w:rsidRDefault="00862D9C" w:rsidP="00862D9C">
      <w:pPr>
        <w:ind w:left="720" w:firstLine="720"/>
        <w:rPr>
          <w:b/>
          <w:color w:val="000000" w:themeColor="text1"/>
          <w:sz w:val="22"/>
          <w:szCs w:val="22"/>
        </w:rPr>
      </w:pPr>
      <w:r w:rsidRPr="00E06561">
        <w:rPr>
          <w:b/>
          <w:color w:val="000000" w:themeColor="text1"/>
          <w:sz w:val="22"/>
          <w:szCs w:val="22"/>
        </w:rPr>
        <w:t>One Brookings Drive, Campus Box 1137</w:t>
      </w:r>
    </w:p>
    <w:p w14:paraId="1BAB9866" w14:textId="77777777" w:rsidR="00862D9C" w:rsidRPr="00E06561" w:rsidRDefault="00862D9C" w:rsidP="00862D9C">
      <w:pPr>
        <w:ind w:left="720" w:firstLine="720"/>
        <w:rPr>
          <w:b/>
          <w:color w:val="000000" w:themeColor="text1"/>
          <w:sz w:val="22"/>
          <w:szCs w:val="22"/>
        </w:rPr>
      </w:pPr>
      <w:r w:rsidRPr="00E06561">
        <w:rPr>
          <w:b/>
          <w:color w:val="000000" w:themeColor="text1"/>
          <w:sz w:val="22"/>
          <w:szCs w:val="22"/>
        </w:rPr>
        <w:t>St. Louis, MO  63130</w:t>
      </w:r>
    </w:p>
    <w:p w14:paraId="210239DA" w14:textId="77777777" w:rsidR="00862D9C" w:rsidRPr="00346BDF" w:rsidRDefault="00862D9C" w:rsidP="00862D9C">
      <w:pPr>
        <w:ind w:left="720" w:firstLine="720"/>
        <w:rPr>
          <w:b/>
          <w:color w:val="000000" w:themeColor="text1"/>
          <w:sz w:val="22"/>
          <w:szCs w:val="22"/>
        </w:rPr>
      </w:pPr>
      <w:r w:rsidRPr="00346BDF">
        <w:rPr>
          <w:b/>
          <w:color w:val="000000" w:themeColor="text1"/>
          <w:sz w:val="22"/>
          <w:szCs w:val="22"/>
        </w:rPr>
        <w:t xml:space="preserve">ATTN: </w:t>
      </w:r>
      <w:r w:rsidR="00E06561" w:rsidRPr="00346BDF">
        <w:rPr>
          <w:b/>
          <w:color w:val="000000" w:themeColor="text1"/>
          <w:sz w:val="22"/>
          <w:szCs w:val="22"/>
        </w:rPr>
        <w:t>Teresa Adams</w:t>
      </w:r>
    </w:p>
    <w:p w14:paraId="6D722DE5" w14:textId="77777777" w:rsidR="00E06561" w:rsidRDefault="00E06561" w:rsidP="00862D9C">
      <w:pPr>
        <w:rPr>
          <w:b/>
          <w:color w:val="000000" w:themeColor="text1"/>
          <w:sz w:val="22"/>
          <w:szCs w:val="22"/>
        </w:rPr>
      </w:pPr>
    </w:p>
    <w:p w14:paraId="505791E4" w14:textId="77777777" w:rsidR="00862D9C" w:rsidRPr="00E06561" w:rsidRDefault="00862D9C" w:rsidP="00862D9C">
      <w:pPr>
        <w:rPr>
          <w:b/>
          <w:color w:val="000000" w:themeColor="text1"/>
          <w:sz w:val="22"/>
          <w:szCs w:val="22"/>
        </w:rPr>
      </w:pPr>
      <w:r w:rsidRPr="00E06561">
        <w:rPr>
          <w:b/>
          <w:color w:val="000000" w:themeColor="text1"/>
          <w:sz w:val="22"/>
          <w:szCs w:val="22"/>
        </w:rPr>
        <w:t>Please Note:</w:t>
      </w:r>
    </w:p>
    <w:p w14:paraId="4A84C0A7" w14:textId="77777777" w:rsidR="00E06561" w:rsidRPr="00E06561" w:rsidRDefault="00E06561" w:rsidP="00E06561">
      <w:pPr>
        <w:rPr>
          <w:rFonts w:eastAsia="Times New Roman" w:cs="Times New Roman"/>
          <w:color w:val="222222"/>
          <w:sz w:val="22"/>
          <w:szCs w:val="22"/>
          <w:shd w:val="clear" w:color="auto" w:fill="FFFFFF"/>
          <w:lang w:eastAsia="en-US"/>
        </w:rPr>
      </w:pPr>
      <w:r w:rsidRPr="00E06561">
        <w:rPr>
          <w:rFonts w:cs="Times New Roman"/>
          <w:sz w:val="22"/>
          <w:szCs w:val="22"/>
        </w:rPr>
        <w:t xml:space="preserve">This activity will enable </w:t>
      </w:r>
      <w:r w:rsidRPr="00E06561">
        <w:rPr>
          <w:rFonts w:eastAsia="Times New Roman" w:cs="Times New Roman"/>
          <w:color w:val="222222"/>
          <w:sz w:val="22"/>
          <w:szCs w:val="22"/>
          <w:shd w:val="clear" w:color="auto" w:fill="FFFFFF"/>
          <w:lang w:eastAsia="en-US"/>
        </w:rPr>
        <w:t>students to study such areas as Mendelian genetics, population genetics, natural selection, and the effects of plant herbivory, and to participate in ongoing research conducted by Dr. Kenneth Olsen at Washington University in Saint Louis. This lab and its associated activities makes use of locally collected white clove</w:t>
      </w:r>
      <w:r w:rsidR="00DE05E5">
        <w:rPr>
          <w:rFonts w:eastAsia="Times New Roman" w:cs="Times New Roman"/>
          <w:color w:val="222222"/>
          <w:sz w:val="22"/>
          <w:szCs w:val="22"/>
          <w:shd w:val="clear" w:color="auto" w:fill="FFFFFF"/>
          <w:lang w:eastAsia="en-US"/>
        </w:rPr>
        <w:t>r plants, as well as the materials provided in</w:t>
      </w:r>
      <w:r w:rsidRPr="00E06561">
        <w:rPr>
          <w:rFonts w:eastAsia="Times New Roman" w:cs="Times New Roman"/>
          <w:color w:val="222222"/>
          <w:sz w:val="22"/>
          <w:szCs w:val="22"/>
          <w:shd w:val="clear" w:color="auto" w:fill="FFFFFF"/>
          <w:lang w:eastAsia="en-US"/>
        </w:rPr>
        <w:t xml:space="preserve"> the kits. The charges are</w:t>
      </w:r>
      <w:r w:rsidR="00DE05E5">
        <w:rPr>
          <w:rFonts w:eastAsia="Times New Roman" w:cs="Times New Roman"/>
          <w:color w:val="222222"/>
          <w:sz w:val="22"/>
          <w:szCs w:val="22"/>
          <w:shd w:val="clear" w:color="auto" w:fill="FFFFFF"/>
          <w:lang w:eastAsia="en-US"/>
        </w:rPr>
        <w:t xml:space="preserve"> only enough to cover the production of the kits.</w:t>
      </w:r>
      <w:r w:rsidRPr="00E06561">
        <w:rPr>
          <w:rFonts w:eastAsia="Times New Roman" w:cs="Times New Roman"/>
          <w:color w:val="222222"/>
          <w:sz w:val="22"/>
          <w:szCs w:val="22"/>
          <w:shd w:val="clear" w:color="auto" w:fill="FFFFFF"/>
          <w:lang w:eastAsia="en-US"/>
        </w:rPr>
        <w:t xml:space="preserve"> Washington University is a not-for-profit institution.</w:t>
      </w:r>
    </w:p>
    <w:p w14:paraId="61DFA4ED" w14:textId="77777777" w:rsidR="00346BDF" w:rsidRDefault="00346BDF" w:rsidP="00346BDF">
      <w:pPr>
        <w:rPr>
          <w:color w:val="000000" w:themeColor="text1"/>
          <w:sz w:val="22"/>
          <w:szCs w:val="22"/>
        </w:rPr>
      </w:pPr>
    </w:p>
    <w:p w14:paraId="5BC70544" w14:textId="77777777" w:rsidR="00346BDF" w:rsidRPr="003D711A" w:rsidRDefault="00346BDF" w:rsidP="00346BDF">
      <w:pPr>
        <w:rPr>
          <w:b/>
          <w:color w:val="000000" w:themeColor="text1"/>
          <w:sz w:val="22"/>
          <w:szCs w:val="22"/>
        </w:rPr>
      </w:pPr>
      <w:r w:rsidRPr="003D711A">
        <w:rPr>
          <w:b/>
          <w:color w:val="000000" w:themeColor="text1"/>
          <w:sz w:val="22"/>
          <w:szCs w:val="22"/>
        </w:rPr>
        <w:t>Each kit will serve a class of 32 students working in groups of 4.</w:t>
      </w:r>
    </w:p>
    <w:p w14:paraId="7D21F47D" w14:textId="77777777" w:rsidR="00346BDF" w:rsidRPr="00E06561" w:rsidRDefault="00346BDF" w:rsidP="00346BDF">
      <w:pPr>
        <w:rPr>
          <w:color w:val="000000" w:themeColor="text1"/>
          <w:sz w:val="22"/>
          <w:szCs w:val="22"/>
        </w:rPr>
      </w:pPr>
      <w:r w:rsidRPr="00E06561">
        <w:rPr>
          <w:color w:val="000000" w:themeColor="text1"/>
          <w:sz w:val="22"/>
          <w:szCs w:val="22"/>
        </w:rPr>
        <w:t>The 48-well tissue culture plates from the Starter Kit should be washed and reused with subsequent classrooms.</w:t>
      </w:r>
    </w:p>
    <w:p w14:paraId="1AAD6A1B" w14:textId="77777777" w:rsidR="00862D9C" w:rsidRDefault="00862D9C" w:rsidP="004F03D2">
      <w:pPr>
        <w:tabs>
          <w:tab w:val="decimal" w:pos="540"/>
          <w:tab w:val="decimal" w:pos="1350"/>
        </w:tabs>
        <w:rPr>
          <w:b/>
          <w:bCs/>
          <w:iCs/>
          <w:sz w:val="20"/>
          <w:szCs w:val="20"/>
        </w:rPr>
        <w:sectPr w:rsidR="00862D9C" w:rsidSect="00F952DF">
          <w:pgSz w:w="12240" w:h="15840"/>
          <w:pgMar w:top="1440" w:right="1440" w:bottom="1440" w:left="1440" w:header="720" w:footer="720" w:gutter="0"/>
          <w:cols w:space="720"/>
          <w:docGrid w:linePitch="360"/>
        </w:sectPr>
      </w:pPr>
      <w:r>
        <w:rPr>
          <w:color w:val="000000" w:themeColor="text1"/>
        </w:rPr>
        <w:tab/>
      </w:r>
    </w:p>
    <w:p w14:paraId="09CC49AE" w14:textId="7C8458E9" w:rsidR="004F03D2" w:rsidRPr="00A20303" w:rsidRDefault="005755CE" w:rsidP="005755CE">
      <w:pPr>
        <w:tabs>
          <w:tab w:val="decimal" w:pos="540"/>
          <w:tab w:val="decimal" w:pos="1350"/>
        </w:tabs>
        <w:spacing w:after="120"/>
        <w:rPr>
          <w:b/>
          <w:bCs/>
          <w:iCs/>
          <w:sz w:val="20"/>
          <w:szCs w:val="20"/>
          <w:u w:val="single"/>
        </w:rPr>
      </w:pPr>
      <w:r>
        <w:rPr>
          <w:b/>
          <w:bCs/>
          <w:iCs/>
          <w:sz w:val="20"/>
          <w:szCs w:val="20"/>
        </w:rPr>
        <w:t xml:space="preserve">     </w:t>
      </w:r>
      <w:r w:rsidR="004F03D2" w:rsidRPr="00A20303">
        <w:rPr>
          <w:b/>
          <w:bCs/>
          <w:iCs/>
          <w:sz w:val="20"/>
          <w:szCs w:val="20"/>
        </w:rPr>
        <w:t> </w:t>
      </w:r>
      <w:r w:rsidR="004F03D2" w:rsidRPr="00A20303">
        <w:rPr>
          <w:b/>
          <w:bCs/>
          <w:iCs/>
          <w:sz w:val="20"/>
          <w:szCs w:val="20"/>
          <w:u w:val="single"/>
        </w:rPr>
        <w:t xml:space="preserve">1 Starter Kit </w:t>
      </w:r>
      <w:r>
        <w:rPr>
          <w:b/>
          <w:bCs/>
          <w:iCs/>
          <w:sz w:val="20"/>
          <w:szCs w:val="20"/>
          <w:u w:val="single"/>
        </w:rPr>
        <w:t xml:space="preserve">    </w:t>
      </w:r>
      <w:r w:rsidR="004F03D2" w:rsidRPr="00A20303">
        <w:rPr>
          <w:b/>
          <w:bCs/>
          <w:iCs/>
          <w:sz w:val="20"/>
          <w:szCs w:val="20"/>
          <w:u w:val="single"/>
        </w:rPr>
        <w:t>$85</w:t>
      </w:r>
    </w:p>
    <w:p w14:paraId="46B9A0D0" w14:textId="63F013D4" w:rsidR="004F03D2" w:rsidRPr="00A20303" w:rsidRDefault="004F03D2" w:rsidP="004F03D2">
      <w:pPr>
        <w:tabs>
          <w:tab w:val="decimal" w:pos="540"/>
          <w:tab w:val="left" w:pos="1170"/>
        </w:tabs>
        <w:rPr>
          <w:iCs/>
          <w:sz w:val="20"/>
          <w:szCs w:val="20"/>
        </w:rPr>
      </w:pPr>
      <w:r w:rsidRPr="00A20303">
        <w:rPr>
          <w:iCs/>
          <w:sz w:val="20"/>
          <w:szCs w:val="20"/>
        </w:rPr>
        <w:tab/>
        <w:t>1</w:t>
      </w:r>
      <w:r w:rsidRPr="00A20303">
        <w:rPr>
          <w:iCs/>
          <w:sz w:val="20"/>
          <w:szCs w:val="20"/>
        </w:rPr>
        <w:tab/>
        <w:t>box toothpicks, 250 /box </w:t>
      </w:r>
    </w:p>
    <w:p w14:paraId="5A5B137E" w14:textId="1BBF5C25" w:rsidR="004F03D2" w:rsidRPr="00A20303" w:rsidRDefault="00A20303" w:rsidP="00862D9C">
      <w:pPr>
        <w:tabs>
          <w:tab w:val="decimal" w:pos="540"/>
          <w:tab w:val="left" w:pos="990"/>
        </w:tabs>
        <w:ind w:left="1170" w:hanging="810"/>
        <w:rPr>
          <w:iCs/>
          <w:sz w:val="20"/>
          <w:szCs w:val="20"/>
        </w:rPr>
      </w:pPr>
      <w:r>
        <w:rPr>
          <w:iCs/>
          <w:sz w:val="20"/>
          <w:szCs w:val="20"/>
        </w:rPr>
        <w:tab/>
      </w:r>
      <w:r w:rsidR="004F03D2" w:rsidRPr="00A20303">
        <w:rPr>
          <w:iCs/>
          <w:sz w:val="20"/>
          <w:szCs w:val="20"/>
        </w:rPr>
        <w:t>20</w:t>
      </w:r>
      <w:r w:rsidR="004F03D2" w:rsidRPr="00A20303">
        <w:rPr>
          <w:iCs/>
          <w:sz w:val="20"/>
          <w:szCs w:val="20"/>
        </w:rPr>
        <w:tab/>
      </w:r>
      <w:r w:rsidR="002902D0">
        <w:rPr>
          <w:iCs/>
          <w:sz w:val="20"/>
          <w:szCs w:val="20"/>
        </w:rPr>
        <w:t xml:space="preserve">   1.5 mL microcentrifuge tubes</w:t>
      </w:r>
    </w:p>
    <w:p w14:paraId="7307B0FF" w14:textId="173EC54B" w:rsidR="004F03D2" w:rsidRPr="00A20303" w:rsidRDefault="004F03D2" w:rsidP="004F03D2">
      <w:pPr>
        <w:tabs>
          <w:tab w:val="decimal" w:pos="540"/>
          <w:tab w:val="left" w:pos="1170"/>
        </w:tabs>
        <w:rPr>
          <w:iCs/>
          <w:sz w:val="20"/>
          <w:szCs w:val="20"/>
        </w:rPr>
      </w:pPr>
      <w:r w:rsidRPr="00A20303">
        <w:rPr>
          <w:iCs/>
          <w:sz w:val="20"/>
          <w:szCs w:val="20"/>
        </w:rPr>
        <w:tab/>
        <w:t>24</w:t>
      </w:r>
      <w:r w:rsidRPr="00A20303">
        <w:rPr>
          <w:iCs/>
          <w:sz w:val="20"/>
          <w:szCs w:val="20"/>
        </w:rPr>
        <w:tab/>
        <w:t>1.5 mL disposable pipettes</w:t>
      </w:r>
    </w:p>
    <w:p w14:paraId="091E19E1" w14:textId="77777777" w:rsidR="004F03D2" w:rsidRPr="00A20303" w:rsidRDefault="004F03D2" w:rsidP="004F03D2">
      <w:pPr>
        <w:tabs>
          <w:tab w:val="decimal" w:pos="540"/>
          <w:tab w:val="left" w:pos="1170"/>
        </w:tabs>
        <w:rPr>
          <w:iCs/>
          <w:sz w:val="20"/>
          <w:szCs w:val="20"/>
        </w:rPr>
      </w:pPr>
      <w:r w:rsidRPr="00A20303">
        <w:rPr>
          <w:iCs/>
          <w:sz w:val="20"/>
          <w:szCs w:val="20"/>
        </w:rPr>
        <w:tab/>
        <w:t>16</w:t>
      </w:r>
      <w:r w:rsidRPr="00A20303">
        <w:rPr>
          <w:iCs/>
          <w:sz w:val="20"/>
          <w:szCs w:val="20"/>
        </w:rPr>
        <w:tab/>
        <w:t>sheets Feigl-Anger test paper </w:t>
      </w:r>
    </w:p>
    <w:p w14:paraId="62D38E4C" w14:textId="77777777" w:rsidR="004F03D2" w:rsidRPr="00A20303" w:rsidRDefault="004F03D2" w:rsidP="004F03D2">
      <w:pPr>
        <w:tabs>
          <w:tab w:val="decimal" w:pos="540"/>
          <w:tab w:val="left" w:pos="1170"/>
        </w:tabs>
        <w:rPr>
          <w:iCs/>
          <w:sz w:val="20"/>
          <w:szCs w:val="20"/>
        </w:rPr>
      </w:pPr>
      <w:r w:rsidRPr="00A20303">
        <w:rPr>
          <w:iCs/>
          <w:sz w:val="20"/>
          <w:szCs w:val="20"/>
        </w:rPr>
        <w:tab/>
        <w:t>32</w:t>
      </w:r>
      <w:r w:rsidRPr="00A20303">
        <w:rPr>
          <w:rFonts w:ascii="MS Mincho" w:eastAsia="MS Mincho" w:hAnsi="MS Mincho" w:cs="MS Mincho"/>
          <w:iCs/>
          <w:sz w:val="20"/>
          <w:szCs w:val="20"/>
        </w:rPr>
        <w:t> </w:t>
      </w:r>
      <w:r w:rsidRPr="00A20303">
        <w:rPr>
          <w:iCs/>
          <w:sz w:val="20"/>
          <w:szCs w:val="20"/>
        </w:rPr>
        <w:t xml:space="preserve"> </w:t>
      </w:r>
      <w:r w:rsidRPr="00A20303">
        <w:rPr>
          <w:iCs/>
          <w:sz w:val="20"/>
          <w:szCs w:val="20"/>
        </w:rPr>
        <w:tab/>
        <w:t>plastic zip top bags, gallon size</w:t>
      </w:r>
    </w:p>
    <w:p w14:paraId="6906F756" w14:textId="77777777" w:rsidR="004F03D2" w:rsidRPr="00A20303" w:rsidRDefault="004F03D2" w:rsidP="00A20303">
      <w:pPr>
        <w:tabs>
          <w:tab w:val="decimal" w:pos="540"/>
          <w:tab w:val="left" w:pos="1170"/>
        </w:tabs>
        <w:ind w:left="1170" w:hanging="900"/>
        <w:rPr>
          <w:iCs/>
          <w:sz w:val="20"/>
          <w:szCs w:val="20"/>
        </w:rPr>
      </w:pPr>
      <w:r w:rsidRPr="00A20303">
        <w:rPr>
          <w:iCs/>
          <w:sz w:val="20"/>
          <w:szCs w:val="20"/>
        </w:rPr>
        <w:tab/>
        <w:t>1</w:t>
      </w:r>
      <w:r w:rsidRPr="00A20303">
        <w:rPr>
          <w:iCs/>
          <w:sz w:val="20"/>
          <w:szCs w:val="20"/>
        </w:rPr>
        <w:tab/>
        <w:t>tube containing 5 mL linamarin (cyanogenic glucoside) solution</w:t>
      </w:r>
    </w:p>
    <w:p w14:paraId="7EFFEDDF" w14:textId="77777777" w:rsidR="00DA7B2F" w:rsidRDefault="004F03D2" w:rsidP="004F03D2">
      <w:pPr>
        <w:tabs>
          <w:tab w:val="decimal" w:pos="540"/>
          <w:tab w:val="left" w:pos="1170"/>
        </w:tabs>
        <w:rPr>
          <w:iCs/>
          <w:sz w:val="20"/>
          <w:szCs w:val="20"/>
        </w:rPr>
      </w:pPr>
      <w:r w:rsidRPr="00A20303">
        <w:rPr>
          <w:rFonts w:ascii="Times" w:eastAsia="MS Mincho" w:hAnsi="Times" w:cs="MS Mincho"/>
          <w:iCs/>
          <w:sz w:val="20"/>
          <w:szCs w:val="20"/>
        </w:rPr>
        <w:tab/>
        <w:t>1</w:t>
      </w:r>
      <w:r w:rsidRPr="00A20303">
        <w:rPr>
          <w:rFonts w:ascii="Times" w:eastAsia="MS Mincho" w:hAnsi="Times" w:cs="MS Mincho"/>
          <w:iCs/>
          <w:sz w:val="20"/>
          <w:szCs w:val="20"/>
        </w:rPr>
        <w:tab/>
      </w:r>
      <w:r w:rsidRPr="00A20303">
        <w:rPr>
          <w:iCs/>
          <w:sz w:val="20"/>
          <w:szCs w:val="20"/>
        </w:rPr>
        <w:t>tube containing 5 mL linamarase</w:t>
      </w:r>
    </w:p>
    <w:p w14:paraId="73A5E8BC" w14:textId="77777777" w:rsidR="00DA7B2F" w:rsidRDefault="00DA7B2F" w:rsidP="004F03D2">
      <w:pPr>
        <w:tabs>
          <w:tab w:val="decimal" w:pos="540"/>
          <w:tab w:val="left" w:pos="1170"/>
        </w:tabs>
        <w:rPr>
          <w:iCs/>
          <w:sz w:val="20"/>
          <w:szCs w:val="20"/>
        </w:rPr>
      </w:pPr>
      <w:r>
        <w:rPr>
          <w:iCs/>
          <w:sz w:val="20"/>
          <w:szCs w:val="20"/>
        </w:rPr>
        <w:tab/>
      </w:r>
      <w:r w:rsidRPr="00A20303">
        <w:rPr>
          <w:iCs/>
          <w:sz w:val="20"/>
          <w:szCs w:val="20"/>
        </w:rPr>
        <w:t>8</w:t>
      </w:r>
      <w:r w:rsidRPr="00A20303">
        <w:rPr>
          <w:iCs/>
          <w:sz w:val="20"/>
          <w:szCs w:val="20"/>
        </w:rPr>
        <w:tab/>
        <w:t>48-well tissue culture plates with lid</w:t>
      </w:r>
    </w:p>
    <w:p w14:paraId="5A30FDC4" w14:textId="36DF6B46" w:rsidR="006768FA" w:rsidRDefault="006768FA" w:rsidP="005755CE">
      <w:pPr>
        <w:tabs>
          <w:tab w:val="decimal" w:pos="540"/>
          <w:tab w:val="left" w:pos="1170"/>
        </w:tabs>
        <w:spacing w:after="120"/>
        <w:rPr>
          <w:iCs/>
          <w:sz w:val="20"/>
          <w:szCs w:val="20"/>
        </w:rPr>
      </w:pPr>
      <w:r w:rsidRPr="002902D0">
        <w:rPr>
          <w:b/>
          <w:bCs/>
          <w:iCs/>
          <w:sz w:val="20"/>
          <w:szCs w:val="20"/>
          <w:u w:val="single"/>
        </w:rPr>
        <w:t>1 Refill Kit</w:t>
      </w:r>
      <w:r w:rsidR="005755CE">
        <w:rPr>
          <w:b/>
          <w:bCs/>
          <w:iCs/>
          <w:sz w:val="20"/>
          <w:szCs w:val="20"/>
          <w:u w:val="single"/>
        </w:rPr>
        <w:t xml:space="preserve">     </w:t>
      </w:r>
      <w:r w:rsidRPr="002902D0">
        <w:rPr>
          <w:b/>
          <w:bCs/>
          <w:iCs/>
          <w:sz w:val="20"/>
          <w:szCs w:val="20"/>
          <w:u w:val="single"/>
        </w:rPr>
        <w:t>$55</w:t>
      </w:r>
    </w:p>
    <w:p w14:paraId="101445F9" w14:textId="4B79C321" w:rsidR="004F03D2" w:rsidRPr="00A20303" w:rsidRDefault="006768FA" w:rsidP="004F03D2">
      <w:pPr>
        <w:tabs>
          <w:tab w:val="decimal" w:pos="540"/>
          <w:tab w:val="left" w:pos="1170"/>
        </w:tabs>
        <w:rPr>
          <w:iCs/>
          <w:sz w:val="20"/>
          <w:szCs w:val="20"/>
        </w:rPr>
      </w:pPr>
      <w:r>
        <w:rPr>
          <w:iCs/>
          <w:sz w:val="20"/>
          <w:szCs w:val="20"/>
        </w:rPr>
        <w:tab/>
      </w:r>
      <w:r w:rsidR="004F03D2" w:rsidRPr="00A20303">
        <w:rPr>
          <w:iCs/>
          <w:sz w:val="20"/>
          <w:szCs w:val="20"/>
        </w:rPr>
        <w:t>1</w:t>
      </w:r>
      <w:r w:rsidR="004F03D2" w:rsidRPr="00A20303">
        <w:rPr>
          <w:iCs/>
          <w:sz w:val="20"/>
          <w:szCs w:val="20"/>
        </w:rPr>
        <w:tab/>
        <w:t>box toothpicks, 250 /box</w:t>
      </w:r>
      <w:r w:rsidR="004F03D2" w:rsidRPr="00A20303">
        <w:rPr>
          <w:rFonts w:ascii="MS Mincho" w:eastAsia="MS Mincho" w:hAnsi="MS Mincho" w:cs="MS Mincho"/>
          <w:iCs/>
          <w:sz w:val="20"/>
          <w:szCs w:val="20"/>
        </w:rPr>
        <w:t> </w:t>
      </w:r>
    </w:p>
    <w:p w14:paraId="74CD2E55" w14:textId="5E239D85" w:rsidR="004F03D2" w:rsidRPr="00A20303" w:rsidRDefault="004F03D2" w:rsidP="00862D9C">
      <w:pPr>
        <w:tabs>
          <w:tab w:val="decimal" w:pos="540"/>
          <w:tab w:val="left" w:pos="1170"/>
        </w:tabs>
        <w:ind w:left="1170" w:hanging="1170"/>
        <w:rPr>
          <w:iCs/>
          <w:sz w:val="20"/>
          <w:szCs w:val="20"/>
        </w:rPr>
      </w:pPr>
      <w:r w:rsidRPr="00A20303">
        <w:rPr>
          <w:iCs/>
          <w:sz w:val="20"/>
          <w:szCs w:val="20"/>
        </w:rPr>
        <w:tab/>
        <w:t>20</w:t>
      </w:r>
      <w:r w:rsidRPr="00A20303">
        <w:rPr>
          <w:iCs/>
          <w:sz w:val="20"/>
          <w:szCs w:val="20"/>
        </w:rPr>
        <w:tab/>
        <w:t>1.5 mL microcentrifuge tubes</w:t>
      </w:r>
    </w:p>
    <w:p w14:paraId="7E775AA7" w14:textId="175ED7E7" w:rsidR="004F03D2" w:rsidRPr="00A20303" w:rsidRDefault="004F03D2" w:rsidP="004F03D2">
      <w:pPr>
        <w:tabs>
          <w:tab w:val="decimal" w:pos="540"/>
          <w:tab w:val="left" w:pos="1170"/>
        </w:tabs>
        <w:rPr>
          <w:iCs/>
          <w:sz w:val="20"/>
          <w:szCs w:val="20"/>
        </w:rPr>
      </w:pPr>
      <w:r w:rsidRPr="00A20303">
        <w:rPr>
          <w:iCs/>
          <w:sz w:val="20"/>
          <w:szCs w:val="20"/>
        </w:rPr>
        <w:tab/>
        <w:t>24</w:t>
      </w:r>
      <w:r w:rsidRPr="00A20303">
        <w:rPr>
          <w:iCs/>
          <w:sz w:val="20"/>
          <w:szCs w:val="20"/>
        </w:rPr>
        <w:tab/>
        <w:t>1.5 mL disposable pipettes</w:t>
      </w:r>
    </w:p>
    <w:p w14:paraId="43DDA889" w14:textId="77777777" w:rsidR="004F03D2" w:rsidRPr="00A20303" w:rsidRDefault="004F03D2" w:rsidP="004F03D2">
      <w:pPr>
        <w:tabs>
          <w:tab w:val="decimal" w:pos="540"/>
          <w:tab w:val="left" w:pos="1170"/>
        </w:tabs>
        <w:rPr>
          <w:iCs/>
          <w:sz w:val="20"/>
          <w:szCs w:val="20"/>
        </w:rPr>
      </w:pPr>
      <w:r w:rsidRPr="00A20303">
        <w:rPr>
          <w:iCs/>
          <w:sz w:val="20"/>
          <w:szCs w:val="20"/>
        </w:rPr>
        <w:tab/>
        <w:t>16</w:t>
      </w:r>
      <w:r w:rsidRPr="00A20303">
        <w:rPr>
          <w:iCs/>
          <w:sz w:val="20"/>
          <w:szCs w:val="20"/>
        </w:rPr>
        <w:tab/>
        <w:t>sheets Feigl-Anger test paper</w:t>
      </w:r>
      <w:r w:rsidRPr="00A20303">
        <w:rPr>
          <w:rFonts w:ascii="MS Mincho" w:eastAsia="MS Mincho" w:hAnsi="MS Mincho" w:cs="MS Mincho"/>
          <w:iCs/>
          <w:sz w:val="20"/>
          <w:szCs w:val="20"/>
        </w:rPr>
        <w:t> </w:t>
      </w:r>
    </w:p>
    <w:p w14:paraId="299770F4" w14:textId="77777777" w:rsidR="004F03D2" w:rsidRPr="00A20303" w:rsidRDefault="004F03D2" w:rsidP="004F03D2">
      <w:pPr>
        <w:tabs>
          <w:tab w:val="decimal" w:pos="540"/>
          <w:tab w:val="left" w:pos="1170"/>
        </w:tabs>
        <w:rPr>
          <w:iCs/>
          <w:sz w:val="20"/>
          <w:szCs w:val="20"/>
        </w:rPr>
      </w:pPr>
      <w:r w:rsidRPr="00A20303">
        <w:rPr>
          <w:iCs/>
          <w:sz w:val="20"/>
          <w:szCs w:val="20"/>
        </w:rPr>
        <w:tab/>
        <w:t>32</w:t>
      </w:r>
      <w:r w:rsidRPr="00A20303">
        <w:rPr>
          <w:rFonts w:ascii="MS Mincho" w:eastAsia="MS Mincho" w:hAnsi="MS Mincho" w:cs="MS Mincho"/>
          <w:iCs/>
          <w:sz w:val="20"/>
          <w:szCs w:val="20"/>
        </w:rPr>
        <w:t> </w:t>
      </w:r>
      <w:r w:rsidRPr="00A20303">
        <w:rPr>
          <w:iCs/>
          <w:sz w:val="20"/>
          <w:szCs w:val="20"/>
        </w:rPr>
        <w:t xml:space="preserve"> </w:t>
      </w:r>
      <w:r w:rsidRPr="00A20303">
        <w:rPr>
          <w:iCs/>
          <w:sz w:val="20"/>
          <w:szCs w:val="20"/>
        </w:rPr>
        <w:tab/>
        <w:t>plastic zip top bags, gallon size</w:t>
      </w:r>
    </w:p>
    <w:p w14:paraId="31D50AAC" w14:textId="77777777" w:rsidR="004F03D2" w:rsidRPr="00A20303" w:rsidRDefault="004F03D2" w:rsidP="002902D0">
      <w:pPr>
        <w:tabs>
          <w:tab w:val="decimal" w:pos="540"/>
          <w:tab w:val="left" w:pos="1170"/>
        </w:tabs>
        <w:ind w:left="1170" w:hanging="900"/>
        <w:rPr>
          <w:iCs/>
          <w:sz w:val="20"/>
          <w:szCs w:val="20"/>
        </w:rPr>
      </w:pPr>
      <w:r w:rsidRPr="00A20303">
        <w:rPr>
          <w:iCs/>
          <w:sz w:val="20"/>
          <w:szCs w:val="20"/>
        </w:rPr>
        <w:tab/>
        <w:t>1</w:t>
      </w:r>
      <w:r w:rsidRPr="00A20303">
        <w:rPr>
          <w:iCs/>
          <w:sz w:val="20"/>
          <w:szCs w:val="20"/>
        </w:rPr>
        <w:tab/>
        <w:t>tube containing 5 mL linamarin (cyanogenic glucoside) solution</w:t>
      </w:r>
    </w:p>
    <w:p w14:paraId="55072DA4" w14:textId="77777777" w:rsidR="004F03D2" w:rsidRPr="00A20303" w:rsidRDefault="004F03D2" w:rsidP="004F03D2">
      <w:pPr>
        <w:tabs>
          <w:tab w:val="decimal" w:pos="540"/>
          <w:tab w:val="left" w:pos="1170"/>
        </w:tabs>
        <w:rPr>
          <w:iCs/>
          <w:sz w:val="20"/>
          <w:szCs w:val="20"/>
        </w:rPr>
      </w:pPr>
      <w:r w:rsidRPr="00A20303">
        <w:rPr>
          <w:rFonts w:ascii="Times" w:eastAsia="MS Mincho" w:hAnsi="Times" w:cs="MS Mincho"/>
          <w:iCs/>
          <w:sz w:val="20"/>
          <w:szCs w:val="20"/>
        </w:rPr>
        <w:tab/>
        <w:t>1</w:t>
      </w:r>
      <w:r w:rsidRPr="00A20303">
        <w:rPr>
          <w:rFonts w:ascii="Times" w:eastAsia="MS Mincho" w:hAnsi="Times" w:cs="MS Mincho"/>
          <w:iCs/>
          <w:sz w:val="20"/>
          <w:szCs w:val="20"/>
        </w:rPr>
        <w:tab/>
      </w:r>
      <w:r w:rsidRPr="00A20303">
        <w:rPr>
          <w:iCs/>
          <w:sz w:val="20"/>
          <w:szCs w:val="20"/>
        </w:rPr>
        <w:t>tube containing 5 mL linamarase</w:t>
      </w:r>
    </w:p>
    <w:p w14:paraId="0F6EDF85" w14:textId="77777777" w:rsidR="00A20303" w:rsidRDefault="00A20303" w:rsidP="004F03D2">
      <w:pPr>
        <w:tabs>
          <w:tab w:val="decimal" w:pos="540"/>
          <w:tab w:val="left" w:pos="1170"/>
        </w:tabs>
        <w:rPr>
          <w:iCs/>
        </w:rPr>
        <w:sectPr w:rsidR="00A20303" w:rsidSect="00A20303">
          <w:type w:val="continuous"/>
          <w:pgSz w:w="12240" w:h="15840"/>
          <w:pgMar w:top="1440" w:right="1440" w:bottom="1440" w:left="1440" w:header="720" w:footer="720" w:gutter="0"/>
          <w:cols w:num="2" w:space="720"/>
          <w:docGrid w:linePitch="360"/>
        </w:sectPr>
      </w:pPr>
    </w:p>
    <w:p w14:paraId="384935FB" w14:textId="4346A8BD" w:rsidR="00E06873" w:rsidRPr="00A20303" w:rsidRDefault="00E06873" w:rsidP="00E06873">
      <w:pPr>
        <w:tabs>
          <w:tab w:val="decimal" w:pos="540"/>
          <w:tab w:val="left" w:pos="1170"/>
        </w:tabs>
        <w:rPr>
          <w:rFonts w:ascii="Times" w:hAnsi="Times"/>
          <w:iCs/>
          <w:sz w:val="20"/>
          <w:szCs w:val="20"/>
        </w:rPr>
      </w:pPr>
      <w:r>
        <w:rPr>
          <w:iCs/>
          <w:sz w:val="20"/>
          <w:szCs w:val="20"/>
        </w:rPr>
        <w:tab/>
      </w:r>
      <w:r w:rsidRPr="00A20303">
        <w:rPr>
          <w:iCs/>
          <w:sz w:val="20"/>
          <w:szCs w:val="20"/>
        </w:rPr>
        <w:t>32</w:t>
      </w:r>
      <w:r w:rsidRPr="00A20303">
        <w:rPr>
          <w:iCs/>
          <w:sz w:val="20"/>
          <w:szCs w:val="20"/>
        </w:rPr>
        <w:tab/>
      </w:r>
      <w:r>
        <w:rPr>
          <w:iCs/>
          <w:sz w:val="20"/>
          <w:szCs w:val="20"/>
        </w:rPr>
        <w:t>b</w:t>
      </w:r>
      <w:r w:rsidRPr="00A20303">
        <w:rPr>
          <w:iCs/>
          <w:sz w:val="20"/>
          <w:szCs w:val="20"/>
        </w:rPr>
        <w:t>inder clips, large</w:t>
      </w:r>
    </w:p>
    <w:p w14:paraId="2B81BD38" w14:textId="77777777" w:rsidR="004F03D2" w:rsidRDefault="004F03D2" w:rsidP="004F03D2">
      <w:pPr>
        <w:tabs>
          <w:tab w:val="decimal" w:pos="540"/>
          <w:tab w:val="left" w:pos="1170"/>
        </w:tabs>
        <w:rPr>
          <w:iCs/>
        </w:rPr>
      </w:pPr>
    </w:p>
    <w:p w14:paraId="2B44E742" w14:textId="77777777" w:rsidR="004F03D2" w:rsidRPr="00DE05E5" w:rsidRDefault="002902D0" w:rsidP="004F03D2">
      <w:pPr>
        <w:tabs>
          <w:tab w:val="decimal" w:pos="540"/>
          <w:tab w:val="left" w:pos="1170"/>
        </w:tabs>
        <w:rPr>
          <w:iCs/>
          <w:sz w:val="22"/>
          <w:szCs w:val="22"/>
        </w:rPr>
      </w:pPr>
      <w:r w:rsidRPr="00DE05E5">
        <w:rPr>
          <w:iCs/>
          <w:sz w:val="22"/>
          <w:szCs w:val="22"/>
        </w:rPr>
        <w:t>O</w:t>
      </w:r>
      <w:r w:rsidR="004F03D2" w:rsidRPr="00DE05E5">
        <w:rPr>
          <w:iCs/>
          <w:sz w:val="22"/>
          <w:szCs w:val="22"/>
        </w:rPr>
        <w:t>rder</w:t>
      </w:r>
      <w:r w:rsidR="00346BDF" w:rsidRPr="00DE05E5">
        <w:rPr>
          <w:iCs/>
          <w:sz w:val="22"/>
          <w:szCs w:val="22"/>
        </w:rPr>
        <w:t xml:space="preserve"> Summary</w:t>
      </w:r>
      <w:r w:rsidR="004F03D2" w:rsidRPr="00DE05E5">
        <w:rPr>
          <w:iCs/>
          <w:sz w:val="22"/>
          <w:szCs w:val="22"/>
        </w:rPr>
        <w:t>:</w:t>
      </w:r>
    </w:p>
    <w:p w14:paraId="0D68A79F" w14:textId="77777777" w:rsidR="004F03D2" w:rsidRPr="00DE05E5" w:rsidRDefault="002902D0" w:rsidP="004F03D2">
      <w:pPr>
        <w:tabs>
          <w:tab w:val="decimal" w:pos="540"/>
          <w:tab w:val="left" w:pos="1170"/>
        </w:tabs>
        <w:rPr>
          <w:iCs/>
          <w:sz w:val="22"/>
          <w:szCs w:val="22"/>
        </w:rPr>
      </w:pPr>
      <w:r w:rsidRPr="00DE05E5">
        <w:rPr>
          <w:iCs/>
          <w:sz w:val="22"/>
          <w:szCs w:val="22"/>
        </w:rPr>
        <w:tab/>
      </w:r>
      <w:r w:rsidRPr="00DE05E5">
        <w:rPr>
          <w:iCs/>
          <w:sz w:val="22"/>
          <w:szCs w:val="22"/>
        </w:rPr>
        <w:tab/>
      </w:r>
      <w:r w:rsidR="00346BDF" w:rsidRPr="00DE05E5">
        <w:rPr>
          <w:iCs/>
          <w:sz w:val="22"/>
          <w:szCs w:val="22"/>
        </w:rPr>
        <w:tab/>
      </w:r>
      <w:r w:rsidR="004F03D2" w:rsidRPr="00DE05E5">
        <w:rPr>
          <w:iCs/>
          <w:sz w:val="22"/>
          <w:szCs w:val="22"/>
        </w:rPr>
        <w:t xml:space="preserve">________ </w:t>
      </w:r>
      <w:r w:rsidR="004F03D2" w:rsidRPr="00DE05E5">
        <w:rPr>
          <w:iCs/>
          <w:sz w:val="22"/>
          <w:szCs w:val="22"/>
        </w:rPr>
        <w:tab/>
        <w:t>Starter Kits</w:t>
      </w:r>
      <w:r w:rsidR="004F03D2" w:rsidRPr="00DE05E5">
        <w:rPr>
          <w:iCs/>
          <w:sz w:val="22"/>
          <w:szCs w:val="22"/>
        </w:rPr>
        <w:tab/>
        <w:t>x</w:t>
      </w:r>
      <w:r w:rsidR="004F03D2" w:rsidRPr="00DE05E5">
        <w:rPr>
          <w:iCs/>
          <w:sz w:val="22"/>
          <w:szCs w:val="22"/>
        </w:rPr>
        <w:tab/>
        <w:t>$85</w:t>
      </w:r>
      <w:r w:rsidR="004F03D2" w:rsidRPr="00DE05E5">
        <w:rPr>
          <w:iCs/>
          <w:sz w:val="22"/>
          <w:szCs w:val="22"/>
        </w:rPr>
        <w:tab/>
        <w:t xml:space="preserve">= </w:t>
      </w:r>
      <w:r w:rsidR="004F03D2" w:rsidRPr="00DE05E5">
        <w:rPr>
          <w:iCs/>
          <w:sz w:val="22"/>
          <w:szCs w:val="22"/>
        </w:rPr>
        <w:tab/>
        <w:t>_________</w:t>
      </w:r>
      <w:r w:rsidR="00A20303" w:rsidRPr="00DE05E5">
        <w:rPr>
          <w:iCs/>
          <w:sz w:val="22"/>
          <w:szCs w:val="22"/>
        </w:rPr>
        <w:t>_</w:t>
      </w:r>
    </w:p>
    <w:p w14:paraId="02F32DAC" w14:textId="77777777" w:rsidR="00A20303" w:rsidRPr="00DE05E5" w:rsidRDefault="00A20303" w:rsidP="004F03D2">
      <w:pPr>
        <w:tabs>
          <w:tab w:val="decimal" w:pos="540"/>
          <w:tab w:val="left" w:pos="1170"/>
        </w:tabs>
        <w:rPr>
          <w:iCs/>
          <w:sz w:val="22"/>
          <w:szCs w:val="22"/>
        </w:rPr>
      </w:pPr>
    </w:p>
    <w:p w14:paraId="462BC7B9" w14:textId="77777777" w:rsidR="004F03D2" w:rsidRPr="00DE05E5" w:rsidRDefault="002902D0" w:rsidP="004F03D2">
      <w:pPr>
        <w:tabs>
          <w:tab w:val="decimal" w:pos="540"/>
          <w:tab w:val="left" w:pos="1170"/>
        </w:tabs>
        <w:rPr>
          <w:iCs/>
          <w:sz w:val="22"/>
          <w:szCs w:val="22"/>
        </w:rPr>
      </w:pPr>
      <w:r w:rsidRPr="00DE05E5">
        <w:rPr>
          <w:iCs/>
          <w:sz w:val="22"/>
          <w:szCs w:val="22"/>
        </w:rPr>
        <w:tab/>
      </w:r>
      <w:r w:rsidRPr="00DE05E5">
        <w:rPr>
          <w:iCs/>
          <w:sz w:val="22"/>
          <w:szCs w:val="22"/>
        </w:rPr>
        <w:tab/>
      </w:r>
      <w:r w:rsidR="00346BDF" w:rsidRPr="00DE05E5">
        <w:rPr>
          <w:iCs/>
          <w:sz w:val="22"/>
          <w:szCs w:val="22"/>
        </w:rPr>
        <w:tab/>
      </w:r>
      <w:r w:rsidR="004F03D2" w:rsidRPr="00DE05E5">
        <w:rPr>
          <w:iCs/>
          <w:sz w:val="22"/>
          <w:szCs w:val="22"/>
        </w:rPr>
        <w:t xml:space="preserve">________ </w:t>
      </w:r>
      <w:r w:rsidR="004F03D2" w:rsidRPr="00DE05E5">
        <w:rPr>
          <w:iCs/>
          <w:sz w:val="22"/>
          <w:szCs w:val="22"/>
        </w:rPr>
        <w:tab/>
        <w:t xml:space="preserve">Refill Kits </w:t>
      </w:r>
      <w:r w:rsidR="004F03D2" w:rsidRPr="00DE05E5">
        <w:rPr>
          <w:iCs/>
          <w:sz w:val="22"/>
          <w:szCs w:val="22"/>
        </w:rPr>
        <w:tab/>
        <w:t>x</w:t>
      </w:r>
      <w:r w:rsidR="004F03D2" w:rsidRPr="00DE05E5">
        <w:rPr>
          <w:iCs/>
          <w:sz w:val="22"/>
          <w:szCs w:val="22"/>
        </w:rPr>
        <w:tab/>
      </w:r>
      <w:r w:rsidR="00A20303" w:rsidRPr="00DE05E5">
        <w:rPr>
          <w:iCs/>
          <w:sz w:val="22"/>
          <w:szCs w:val="22"/>
        </w:rPr>
        <w:t>$55</w:t>
      </w:r>
      <w:r w:rsidR="00A20303" w:rsidRPr="00DE05E5">
        <w:rPr>
          <w:iCs/>
          <w:sz w:val="22"/>
          <w:szCs w:val="22"/>
        </w:rPr>
        <w:tab/>
        <w:t>=</w:t>
      </w:r>
      <w:r w:rsidR="004F03D2" w:rsidRPr="00DE05E5">
        <w:rPr>
          <w:iCs/>
          <w:sz w:val="22"/>
          <w:szCs w:val="22"/>
        </w:rPr>
        <w:tab/>
        <w:t>__________</w:t>
      </w:r>
    </w:p>
    <w:p w14:paraId="1899CC71" w14:textId="77777777" w:rsidR="004F03D2" w:rsidRPr="00DE05E5" w:rsidRDefault="004F03D2" w:rsidP="004F03D2">
      <w:pPr>
        <w:tabs>
          <w:tab w:val="decimal" w:pos="540"/>
          <w:tab w:val="left" w:pos="1170"/>
        </w:tabs>
        <w:rPr>
          <w:iCs/>
          <w:sz w:val="22"/>
          <w:szCs w:val="22"/>
        </w:rPr>
      </w:pPr>
      <w:r w:rsidRPr="00DE05E5">
        <w:rPr>
          <w:iCs/>
          <w:sz w:val="22"/>
          <w:szCs w:val="22"/>
        </w:rPr>
        <w:tab/>
      </w:r>
      <w:r w:rsidRPr="00DE05E5">
        <w:rPr>
          <w:iCs/>
          <w:sz w:val="22"/>
          <w:szCs w:val="22"/>
        </w:rPr>
        <w:tab/>
      </w:r>
      <w:r w:rsidRPr="00DE05E5">
        <w:rPr>
          <w:iCs/>
          <w:sz w:val="22"/>
          <w:szCs w:val="22"/>
        </w:rPr>
        <w:tab/>
      </w:r>
      <w:r w:rsidRPr="00DE05E5">
        <w:rPr>
          <w:iCs/>
          <w:sz w:val="22"/>
          <w:szCs w:val="22"/>
        </w:rPr>
        <w:tab/>
      </w:r>
      <w:r w:rsidRPr="00DE05E5">
        <w:rPr>
          <w:iCs/>
          <w:sz w:val="22"/>
          <w:szCs w:val="22"/>
        </w:rPr>
        <w:tab/>
      </w:r>
    </w:p>
    <w:p w14:paraId="5F44D96D" w14:textId="77777777" w:rsidR="004F03D2" w:rsidRPr="00DE05E5" w:rsidRDefault="00A20303" w:rsidP="00E06561">
      <w:pPr>
        <w:tabs>
          <w:tab w:val="decimal" w:pos="540"/>
          <w:tab w:val="left" w:pos="1170"/>
        </w:tabs>
        <w:rPr>
          <w:iCs/>
          <w:sz w:val="22"/>
          <w:szCs w:val="22"/>
        </w:rPr>
      </w:pPr>
      <w:r w:rsidRPr="00DE05E5">
        <w:rPr>
          <w:iCs/>
          <w:sz w:val="22"/>
          <w:szCs w:val="22"/>
        </w:rPr>
        <w:tab/>
      </w:r>
      <w:r w:rsidRPr="00DE05E5">
        <w:rPr>
          <w:iCs/>
          <w:sz w:val="22"/>
          <w:szCs w:val="22"/>
        </w:rPr>
        <w:tab/>
      </w:r>
      <w:r w:rsidRPr="00DE05E5">
        <w:rPr>
          <w:iCs/>
          <w:sz w:val="22"/>
          <w:szCs w:val="22"/>
        </w:rPr>
        <w:tab/>
      </w:r>
      <w:r w:rsidRPr="00DE05E5">
        <w:rPr>
          <w:iCs/>
          <w:sz w:val="22"/>
          <w:szCs w:val="22"/>
        </w:rPr>
        <w:tab/>
      </w:r>
      <w:r w:rsidRPr="00DE05E5">
        <w:rPr>
          <w:iCs/>
          <w:sz w:val="22"/>
          <w:szCs w:val="22"/>
        </w:rPr>
        <w:tab/>
      </w:r>
      <w:r w:rsidR="00862D9C" w:rsidRPr="00DE05E5">
        <w:rPr>
          <w:iCs/>
          <w:sz w:val="22"/>
          <w:szCs w:val="22"/>
        </w:rPr>
        <w:tab/>
      </w:r>
      <w:r w:rsidR="00862D9C" w:rsidRPr="00DE05E5">
        <w:rPr>
          <w:iCs/>
          <w:sz w:val="22"/>
          <w:szCs w:val="22"/>
        </w:rPr>
        <w:tab/>
      </w:r>
      <w:r w:rsidR="004F03D2" w:rsidRPr="00DE05E5">
        <w:rPr>
          <w:iCs/>
          <w:sz w:val="22"/>
          <w:szCs w:val="22"/>
        </w:rPr>
        <w:t>ORDER TOTAL:</w:t>
      </w:r>
      <w:r w:rsidR="004F03D2" w:rsidRPr="00DE05E5">
        <w:rPr>
          <w:iCs/>
          <w:sz w:val="22"/>
          <w:szCs w:val="22"/>
        </w:rPr>
        <w:tab/>
        <w:t>__________</w:t>
      </w:r>
    </w:p>
    <w:p w14:paraId="6F560449" w14:textId="77777777" w:rsidR="00E06561" w:rsidRDefault="00E06561" w:rsidP="00E06561">
      <w:pPr>
        <w:tabs>
          <w:tab w:val="decimal" w:pos="540"/>
          <w:tab w:val="left" w:pos="1170"/>
        </w:tabs>
        <w:rPr>
          <w:iCs/>
          <w:sz w:val="22"/>
          <w:szCs w:val="22"/>
        </w:rPr>
      </w:pPr>
    </w:p>
    <w:p w14:paraId="51EF4E9E" w14:textId="77777777" w:rsidR="00DE05E5" w:rsidRDefault="00DE05E5" w:rsidP="00E06561">
      <w:pPr>
        <w:tabs>
          <w:tab w:val="decimal" w:pos="540"/>
          <w:tab w:val="left" w:pos="1170"/>
        </w:tabs>
        <w:rPr>
          <w:iCs/>
          <w:sz w:val="22"/>
          <w:szCs w:val="22"/>
        </w:rPr>
      </w:pPr>
    </w:p>
    <w:p w14:paraId="64A7E507" w14:textId="5616D0FA" w:rsidR="00E06561" w:rsidRPr="00E06561" w:rsidRDefault="00E06561" w:rsidP="00E06561">
      <w:pPr>
        <w:tabs>
          <w:tab w:val="decimal" w:pos="540"/>
          <w:tab w:val="left" w:pos="1170"/>
        </w:tabs>
        <w:rPr>
          <w:sz w:val="22"/>
          <w:szCs w:val="22"/>
        </w:rPr>
      </w:pPr>
      <w:r w:rsidRPr="00E06561">
        <w:rPr>
          <w:iCs/>
          <w:sz w:val="22"/>
          <w:szCs w:val="22"/>
        </w:rPr>
        <w:t xml:space="preserve">For questions or product inquiries, please contact </w:t>
      </w:r>
      <w:r w:rsidR="000B28F4">
        <w:rPr>
          <w:iCs/>
          <w:sz w:val="22"/>
          <w:szCs w:val="22"/>
        </w:rPr>
        <w:t xml:space="preserve">Kiersten </w:t>
      </w:r>
      <w:proofErr w:type="spellStart"/>
      <w:r w:rsidR="000B28F4">
        <w:rPr>
          <w:iCs/>
          <w:sz w:val="22"/>
          <w:szCs w:val="22"/>
        </w:rPr>
        <w:t>Grathwohl</w:t>
      </w:r>
      <w:proofErr w:type="spellEnd"/>
      <w:r w:rsidR="000B28F4">
        <w:rPr>
          <w:iCs/>
          <w:sz w:val="22"/>
          <w:szCs w:val="22"/>
        </w:rPr>
        <w:t xml:space="preserve"> at kiersteny@wustl.edu</w:t>
      </w:r>
      <w:r w:rsidRPr="00E06561">
        <w:rPr>
          <w:iCs/>
          <w:sz w:val="22"/>
          <w:szCs w:val="22"/>
        </w:rPr>
        <w:t>, or 314-935-7151.</w:t>
      </w:r>
      <w:bookmarkStart w:id="0" w:name="_GoBack"/>
      <w:bookmarkEnd w:id="0"/>
    </w:p>
    <w:sectPr w:rsidR="00E06561" w:rsidRPr="00E06561" w:rsidSect="00346BDF">
      <w:type w:val="continuous"/>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E60BAB"/>
    <w:multiLevelType w:val="hybridMultilevel"/>
    <w:tmpl w:val="C5D88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embedSystemFonts/>
  <w:proofState w:spelling="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3D2"/>
    <w:rsid w:val="00052155"/>
    <w:rsid w:val="000B28F4"/>
    <w:rsid w:val="001A605A"/>
    <w:rsid w:val="001B07E2"/>
    <w:rsid w:val="001F33D1"/>
    <w:rsid w:val="002902D0"/>
    <w:rsid w:val="00343108"/>
    <w:rsid w:val="00346BDF"/>
    <w:rsid w:val="003D711A"/>
    <w:rsid w:val="00400219"/>
    <w:rsid w:val="004F03D2"/>
    <w:rsid w:val="00531159"/>
    <w:rsid w:val="005755CE"/>
    <w:rsid w:val="00654D03"/>
    <w:rsid w:val="006768FA"/>
    <w:rsid w:val="00862D9C"/>
    <w:rsid w:val="008B75B0"/>
    <w:rsid w:val="00987C7A"/>
    <w:rsid w:val="00993594"/>
    <w:rsid w:val="00A20303"/>
    <w:rsid w:val="00A35A88"/>
    <w:rsid w:val="00C82708"/>
    <w:rsid w:val="00CB04C0"/>
    <w:rsid w:val="00DA7B2F"/>
    <w:rsid w:val="00DE05E5"/>
    <w:rsid w:val="00E06561"/>
    <w:rsid w:val="00E06873"/>
    <w:rsid w:val="00F952D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154F6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3D2"/>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3D2"/>
    <w:pPr>
      <w:ind w:left="720"/>
      <w:contextualSpacing/>
    </w:pPr>
  </w:style>
  <w:style w:type="character" w:styleId="Hyperlink">
    <w:name w:val="Hyperlink"/>
    <w:basedOn w:val="DefaultParagraphFont"/>
    <w:uiPriority w:val="99"/>
    <w:unhideWhenUsed/>
    <w:rsid w:val="00E06561"/>
    <w:rPr>
      <w:color w:val="0000FF" w:themeColor="hyperlink"/>
      <w:u w:val="single"/>
    </w:rPr>
  </w:style>
  <w:style w:type="character" w:styleId="UnresolvedMention">
    <w:name w:val="Unresolved Mention"/>
    <w:basedOn w:val="DefaultParagraphFont"/>
    <w:uiPriority w:val="99"/>
    <w:rsid w:val="00052155"/>
    <w:rPr>
      <w:color w:val="605E5C"/>
      <w:shd w:val="clear" w:color="auto" w:fill="E1DFDD"/>
    </w:rPr>
  </w:style>
  <w:style w:type="character" w:styleId="FollowedHyperlink">
    <w:name w:val="FollowedHyperlink"/>
    <w:basedOn w:val="DefaultParagraphFont"/>
    <w:uiPriority w:val="99"/>
    <w:semiHidden/>
    <w:unhideWhenUsed/>
    <w:rsid w:val="009935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ew.az1.qualtrics.com/jfe/form/SV_bmi3Pk9i3vyWAx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362</Words>
  <Characters>2070</Characters>
  <Application>Microsoft Office Word</Application>
  <DocSecurity>0</DocSecurity>
  <Lines>17</Lines>
  <Paragraphs>4</Paragraphs>
  <ScaleCrop>false</ScaleCrop>
  <Company>Washington University Science Outreach</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Mohr</dc:creator>
  <cp:keywords/>
  <dc:description/>
  <cp:lastModifiedBy>Microsoft Office User</cp:lastModifiedBy>
  <cp:revision>3</cp:revision>
  <cp:lastPrinted>2019-02-26T20:34:00Z</cp:lastPrinted>
  <dcterms:created xsi:type="dcterms:W3CDTF">2019-02-28T23:21:00Z</dcterms:created>
  <dcterms:modified xsi:type="dcterms:W3CDTF">2023-07-25T21:01:00Z</dcterms:modified>
</cp:coreProperties>
</file>